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16A" w:rsidRPr="002C21C0" w:rsidRDefault="009C716A" w:rsidP="009C716A">
      <w:pPr>
        <w:shd w:val="clear" w:color="auto" w:fill="FFFFFF"/>
        <w:spacing w:before="100" w:beforeAutospacing="1" w:after="100" w:afterAutospacing="1" w:line="240" w:lineRule="auto"/>
        <w:jc w:val="center"/>
        <w:rPr>
          <w:rFonts w:ascii="Times New Roman" w:eastAsia="Times New Roman" w:hAnsi="Times New Roman" w:cs="Times New Roman"/>
          <w:color w:val="22272F"/>
          <w:sz w:val="28"/>
          <w:szCs w:val="28"/>
          <w:lang w:eastAsia="ru-RU"/>
        </w:rPr>
      </w:pPr>
      <w:bookmarkStart w:id="0" w:name="_GoBack"/>
      <w:bookmarkEnd w:id="0"/>
      <w:r w:rsidRPr="009C716A">
        <w:rPr>
          <w:rFonts w:ascii="Times New Roman" w:eastAsia="Times New Roman" w:hAnsi="Times New Roman" w:cs="Times New Roman"/>
          <w:b/>
          <w:color w:val="22272F"/>
          <w:sz w:val="32"/>
          <w:szCs w:val="32"/>
          <w:lang w:eastAsia="ru-RU"/>
        </w:rPr>
        <w:t>Положение</w:t>
      </w:r>
      <w:r w:rsidRPr="009C716A">
        <w:rPr>
          <w:rFonts w:ascii="Times New Roman" w:eastAsia="Times New Roman" w:hAnsi="Times New Roman" w:cs="Times New Roman"/>
          <w:b/>
          <w:color w:val="22272F"/>
          <w:sz w:val="32"/>
          <w:szCs w:val="32"/>
          <w:lang w:eastAsia="ru-RU"/>
        </w:rPr>
        <w:br/>
        <w:t>"О Республиканской премии им.М.Джалиля"</w:t>
      </w:r>
      <w:r w:rsidRPr="009C716A">
        <w:rPr>
          <w:rFonts w:ascii="Times New Roman" w:eastAsia="Times New Roman" w:hAnsi="Times New Roman" w:cs="Times New Roman"/>
          <w:b/>
          <w:color w:val="22272F"/>
          <w:sz w:val="32"/>
          <w:szCs w:val="32"/>
          <w:lang w:eastAsia="ru-RU"/>
        </w:rPr>
        <w:br/>
      </w:r>
      <w:r w:rsidRPr="002C21C0">
        <w:rPr>
          <w:rFonts w:ascii="Times New Roman" w:eastAsia="Times New Roman" w:hAnsi="Times New Roman" w:cs="Times New Roman"/>
          <w:color w:val="22272F"/>
          <w:sz w:val="28"/>
          <w:szCs w:val="28"/>
          <w:lang w:eastAsia="ru-RU"/>
        </w:rPr>
        <w:t>(утв.</w:t>
      </w:r>
      <w:r w:rsidRPr="009C716A">
        <w:rPr>
          <w:rFonts w:ascii="Times New Roman" w:eastAsia="Times New Roman" w:hAnsi="Times New Roman" w:cs="Times New Roman"/>
          <w:sz w:val="28"/>
          <w:szCs w:val="28"/>
          <w:lang w:eastAsia="ru-RU"/>
        </w:rPr>
        <w:t> </w:t>
      </w:r>
      <w:hyperlink r:id="rId6" w:anchor="/document/8101440/entry/1" w:history="1">
        <w:r w:rsidRPr="009C716A">
          <w:rPr>
            <w:rFonts w:ascii="Times New Roman" w:eastAsia="Times New Roman" w:hAnsi="Times New Roman" w:cs="Times New Roman"/>
            <w:sz w:val="28"/>
            <w:szCs w:val="28"/>
            <w:lang w:eastAsia="ru-RU"/>
          </w:rPr>
          <w:t>постановлением</w:t>
        </w:r>
      </w:hyperlink>
      <w:r w:rsidRPr="002C21C0">
        <w:rPr>
          <w:rFonts w:ascii="Times New Roman" w:eastAsia="Times New Roman" w:hAnsi="Times New Roman" w:cs="Times New Roman"/>
          <w:color w:val="22272F"/>
          <w:sz w:val="28"/>
          <w:szCs w:val="28"/>
          <w:lang w:eastAsia="ru-RU"/>
        </w:rPr>
        <w:t> КМ РТ от 27 февраля 1997 г. N 175)</w:t>
      </w:r>
    </w:p>
    <w:p w:rsidR="009C716A" w:rsidRPr="009C716A" w:rsidRDefault="009C716A" w:rsidP="009C716A">
      <w:pPr>
        <w:pBdr>
          <w:bottom w:val="dashed" w:sz="6" w:space="0" w:color="auto"/>
        </w:pBdr>
        <w:shd w:val="clear" w:color="auto" w:fill="E1E2E2"/>
        <w:spacing w:after="0" w:line="360" w:lineRule="auto"/>
        <w:jc w:val="both"/>
        <w:outlineLvl w:val="3"/>
        <w:rPr>
          <w:rFonts w:ascii="Times New Roman" w:eastAsia="Times New Roman" w:hAnsi="Times New Roman" w:cs="Times New Roman"/>
          <w:sz w:val="28"/>
          <w:szCs w:val="28"/>
          <w:lang w:eastAsia="ru-RU"/>
        </w:rPr>
      </w:pPr>
      <w:r w:rsidRPr="009C716A">
        <w:rPr>
          <w:rFonts w:ascii="Times New Roman" w:eastAsia="Times New Roman" w:hAnsi="Times New Roman" w:cs="Times New Roman"/>
          <w:sz w:val="28"/>
          <w:szCs w:val="28"/>
          <w:lang w:eastAsia="ru-RU"/>
        </w:rPr>
        <w:t>С изменениями и дополнениями от:</w:t>
      </w:r>
    </w:p>
    <w:p w:rsidR="009C716A" w:rsidRPr="009C716A" w:rsidRDefault="009C716A" w:rsidP="009C716A">
      <w:pPr>
        <w:pBdr>
          <w:bottom w:val="dashed" w:sz="6" w:space="0" w:color="auto"/>
        </w:pBdr>
        <w:shd w:val="clear" w:color="auto" w:fill="E1E2E2"/>
        <w:spacing w:after="0" w:line="360" w:lineRule="auto"/>
        <w:jc w:val="both"/>
        <w:outlineLvl w:val="3"/>
        <w:rPr>
          <w:rFonts w:ascii="Times New Roman" w:eastAsia="Times New Roman" w:hAnsi="Times New Roman" w:cs="Times New Roman"/>
          <w:color w:val="3272C0"/>
          <w:sz w:val="28"/>
          <w:szCs w:val="28"/>
          <w:lang w:eastAsia="ru-RU"/>
        </w:rPr>
      </w:pPr>
      <w:r w:rsidRPr="009C716A">
        <w:rPr>
          <w:rFonts w:ascii="Times New Roman" w:hAnsi="Times New Roman" w:cs="Times New Roman"/>
          <w:color w:val="464C55"/>
          <w:sz w:val="28"/>
          <w:szCs w:val="28"/>
          <w:shd w:val="clear" w:color="auto" w:fill="E1E2E2"/>
        </w:rPr>
        <w:t>11 марта 2008 г., 16 февраля 2015 г.</w:t>
      </w:r>
    </w:p>
    <w:p w:rsidR="009C716A" w:rsidRPr="002C21C0" w:rsidRDefault="009C716A" w:rsidP="009C716A">
      <w:pPr>
        <w:shd w:val="clear" w:color="auto" w:fill="FFFFFF"/>
        <w:spacing w:before="100" w:beforeAutospacing="1" w:after="0"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 Республиканская премия им.М.Джалиля присуждается талантливым представителям молодежи Республики Татарстан за личный вклад в развитие искусства, науки, образования, воспитания, за высокие достижения в области молодежного предпринимательства, реализации молодежных программ:</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литературы - за художественные и публицистические произведения различных жанров (поэзия, проза, публицистика, драматургия);</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музыкального искусства - за музыкальные произведения различных форм, концертно-исполнительскую деятельность;</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изобразительного искусства - за произведения живописи, скульптуры, графики, декоративно-прикладного искусства;</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театрального искусства - за работы режиссеров, сценаристов, артистов, художников, балетмейстеров;</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кино и теле-искусства - за произведения кинематографии различных жанров, телевизионные передачи, работу артистов, режиссеров, операторов, художников, сценаристов, телеведущих;</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циркового искусства - за постановки программ, работы режиссеров, артистов, художников, сценаристов;</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журналистики - за документальные и публицистические работы в средствах массовой информации;</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науки - за достижения, значительные научные разработки;</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образования - за образовательные программы, проекты, успехи в образовательной и педагогической деятельности, методическую работу;</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lastRenderedPageBreak/>
        <w:t>в области воспитания - за успехи в воспитательной деятельности, педагогическое творчество;</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общественной деятельности - за социальные программы, проекты, разработки; активную общественную деятельность, благотворительные акции, реализацию молодежных программ;</w:t>
      </w:r>
    </w:p>
    <w:p w:rsidR="009C716A" w:rsidRPr="009C716A" w:rsidRDefault="009C716A" w:rsidP="009C716A">
      <w:pPr>
        <w:pStyle w:val="a5"/>
        <w:numPr>
          <w:ilvl w:val="0"/>
          <w:numId w:val="1"/>
        </w:numPr>
        <w:shd w:val="clear" w:color="auto" w:fill="FFFFFF"/>
        <w:spacing w:before="100" w:beforeAutospacing="1" w:after="0"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в области молодежного предпринимательства - за разработку научнотехнических программ, инновационных проектов.</w:t>
      </w:r>
    </w:p>
    <w:p w:rsidR="009C716A" w:rsidRPr="002C21C0" w:rsidRDefault="001F7286" w:rsidP="009C716A">
      <w:pPr>
        <w:shd w:val="clear" w:color="auto" w:fill="F0E9D3"/>
        <w:spacing w:after="0" w:line="360" w:lineRule="auto"/>
        <w:jc w:val="both"/>
        <w:rPr>
          <w:rFonts w:ascii="Times New Roman" w:eastAsia="Times New Roman" w:hAnsi="Times New Roman" w:cs="Times New Roman"/>
          <w:color w:val="464C55"/>
          <w:sz w:val="28"/>
          <w:szCs w:val="28"/>
          <w:lang w:eastAsia="ru-RU"/>
        </w:rPr>
      </w:pPr>
      <w:hyperlink r:id="rId7" w:anchor="/document/22523598/entry/1" w:history="1">
        <w:r w:rsidR="009C716A" w:rsidRPr="009C716A">
          <w:rPr>
            <w:rFonts w:ascii="Times New Roman" w:eastAsia="Times New Roman" w:hAnsi="Times New Roman" w:cs="Times New Roman"/>
            <w:sz w:val="28"/>
            <w:szCs w:val="28"/>
            <w:lang w:eastAsia="ru-RU"/>
          </w:rPr>
          <w:t>Постановлением</w:t>
        </w:r>
      </w:hyperlink>
      <w:r w:rsidR="009C716A" w:rsidRPr="002C21C0">
        <w:rPr>
          <w:rFonts w:ascii="Times New Roman" w:eastAsia="Times New Roman" w:hAnsi="Times New Roman" w:cs="Times New Roman"/>
          <w:color w:val="464C55"/>
          <w:sz w:val="28"/>
          <w:szCs w:val="28"/>
          <w:lang w:eastAsia="ru-RU"/>
        </w:rPr>
        <w:t> КМ РТ от 16 февраля 2015 г. N 95 в пункт 2 настоящего Положения внесены изменения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2. Республиканская премия им.М.Джалиля присуждается постановлением Кабинета Министров Республики Татарстан один раз в 2 года в количестве 4 премий - каждая в размере 200,0 тыс.рублей.</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3. Присуждение Республиканской премии им.М.Джалиля основывается на результатах конкурса, объявляемого Комитетом по Республиканской премии им.М.Джалиля в средствах массовой информации во второй декаде сентября каждые два года.</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4. Выдвижение произведений и работ на соискание Республиканской премии им.М.Джалиля производится министерствами, государственными комитетами и ведомствами Республики Татарстан, администрациями городов и районов Республики Татарстан, учреждениями и организациями, ВУЗами, научно-исследовательскими институтами, театрами, музеями, клубами, общественными организациями.</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 xml:space="preserve">Произведения и работы выдвигаются на заседаниях коллегий, президиумов, секретариатов, ученых и художественных советов, на собраниях трудового коллектива при широком участии общественности и обеспечения полной гласности. Для выдвижения работ в коллективах возможно создание смотровых комиссий. Составы смотровых комиссий </w:t>
      </w:r>
      <w:r w:rsidRPr="002C21C0">
        <w:rPr>
          <w:rFonts w:ascii="Times New Roman" w:eastAsia="Times New Roman" w:hAnsi="Times New Roman" w:cs="Times New Roman"/>
          <w:color w:val="22272F"/>
          <w:sz w:val="28"/>
          <w:szCs w:val="28"/>
          <w:lang w:eastAsia="ru-RU"/>
        </w:rPr>
        <w:lastRenderedPageBreak/>
        <w:t>утверждаются президиумами организаций, члены которых участвуют в конкурсе.</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5. На соискание Республиканской премии им.М.Джалиля выдвигаются:</w:t>
      </w:r>
    </w:p>
    <w:p w:rsidR="009C716A" w:rsidRPr="009C716A" w:rsidRDefault="009C716A" w:rsidP="009C716A">
      <w:pPr>
        <w:pStyle w:val="a5"/>
        <w:numPr>
          <w:ilvl w:val="0"/>
          <w:numId w:val="1"/>
        </w:numPr>
        <w:shd w:val="clear" w:color="auto" w:fill="FFFFFF"/>
        <w:spacing w:before="100" w:beforeAutospacing="1" w:after="100" w:afterAutospacing="1"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отдельные авторы в возрасте до 30 лет;</w:t>
      </w:r>
    </w:p>
    <w:p w:rsidR="009C716A" w:rsidRPr="009C716A" w:rsidRDefault="009C716A" w:rsidP="009C716A">
      <w:pPr>
        <w:pStyle w:val="a5"/>
        <w:numPr>
          <w:ilvl w:val="0"/>
          <w:numId w:val="1"/>
        </w:numPr>
        <w:shd w:val="clear" w:color="auto" w:fill="FFFFFF"/>
        <w:spacing w:before="100" w:beforeAutospacing="1" w:after="100" w:afterAutospacing="1"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молодежные коллективы (группа авторов, 70% которой составляет молодежь в возрасте до 30 лет);</w:t>
      </w:r>
    </w:p>
    <w:p w:rsidR="009C716A" w:rsidRPr="009C716A" w:rsidRDefault="009C716A" w:rsidP="009C716A">
      <w:pPr>
        <w:pStyle w:val="a5"/>
        <w:numPr>
          <w:ilvl w:val="0"/>
          <w:numId w:val="1"/>
        </w:numPr>
        <w:shd w:val="clear" w:color="auto" w:fill="FFFFFF"/>
        <w:spacing w:before="100" w:beforeAutospacing="1" w:after="100" w:afterAutospacing="1" w:line="360" w:lineRule="auto"/>
        <w:ind w:left="0" w:firstLine="709"/>
        <w:jc w:val="both"/>
        <w:rPr>
          <w:rFonts w:ascii="Times New Roman" w:eastAsia="Times New Roman" w:hAnsi="Times New Roman" w:cs="Times New Roman"/>
          <w:color w:val="22272F"/>
          <w:sz w:val="28"/>
          <w:szCs w:val="28"/>
          <w:lang w:eastAsia="ru-RU"/>
        </w:rPr>
      </w:pPr>
      <w:r w:rsidRPr="009C716A">
        <w:rPr>
          <w:rFonts w:ascii="Times New Roman" w:eastAsia="Times New Roman" w:hAnsi="Times New Roman" w:cs="Times New Roman"/>
          <w:color w:val="22272F"/>
          <w:sz w:val="28"/>
          <w:szCs w:val="28"/>
          <w:lang w:eastAsia="ru-RU"/>
        </w:rPr>
        <w:t>отдельные авторы старше 30 лет (коллективы, творческие объединения), работающие для молодежи (с молодежью).</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6. Каждое произведение или работа выдвигаются на соискание Республиканской премии им.М.Джалиля не более 2 раз. Республиканская премия им.М. Джалиля вторично не присуждается. Один и тот же автор может выдвигаться на соискание премии по двум и более направлениям, а также за 2 и более работы.</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7. Работы и материалы, представленные на соискание Республиканской премии им.М.Джалиля, принимаются на рассмотрение до 15 января следующего после объявления конкурса года, при условии, что данные работы будут публично исполнены не позднее, чем за шесть месяцев до срока их представления.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8. Работы и научно-технические разработки, допущенные к конкурсу, проходят всестороннее обсуждение в средствах массовой информации, в коллективах, организациях, выдвигающих работы авторов.</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Комитет по Республиканской премии им.М.Джалиля организует просмотры исполненных, опубликованных, показанных, сооруженных, сданных в эксплуатацию произведений и работ.</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lastRenderedPageBreak/>
        <w:t>Материалы обсуждений и смотров произведений и работ рассматриваются в качестве неотъемлемой части поданных на конкурс произведений и работ.</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9. Постановление Кабинета Министров Республики Татарстан о присуждении Республиканской премии им.М.Джалиля публикуется ко дню рождения М.Джалиля каждые два года.</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10. Лицам, удостоившимся Республиканской премии им.М.Джалиля, присваивается звание "Лауреат Республиканской премии им.М.Джалиля", вручается диплом, знак лауреата и удостоверение установленного образца.</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11. Коллективы авторов распределяют премию на основании результатов совместного заседания коллективов авторов и Комитета по Республиканской премии им.М.Джалиля.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12. В исключительных случаях допускается изменение условий конкурса в части уточнения сведений о предмете конкурса в пределах первой половины срока, установленного для представления конкурсных работ. Об изменениях должно быть сообщено участникам конкурса в том же порядке, в каком конкурс был объявлен.</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13. Устанавливается следующий порядок представления произведений и работ на соискание Республиканской премии им.М.Джалиля: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а) в области литературы - произведения представляются в количестве 3 экз.;</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б) в области изобразительного, музыкального, хореографического, театрального, циркового, киноискусства - в виде сценариев, нотного материала, аудио, видеозаписей фильмов, фотографий, репродукций и другого иллюстрационного материала;</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lastRenderedPageBreak/>
        <w:t>в) в области журналистики - статьи, телерадиопередачи в средствах массовой информации;</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г) в области науки, производства и предпринимательства - в виде моделей, каталогов, участия в выставках, проспектов и другого материала;</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д) в области образования - учебные планы и программы, методические материалы в количестве 3 экз.;</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е) в области общественной деятельности - ходатайства и характеристики выдвигающих организаций.</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14. В Комитет по Республиканской премии им.М.Джалиля предоставляются ходатайства выдвигающей организации с указанием фамилии, имени, отчества автора, полного названия работы, места, времени ее представления на общественное обозрение, общей оценки работы, мотивирующей выдвижение ее на соискание Республиканской премии им.М.Джалиля.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15. Вместе с ходатайством о выдвижении работы организации представляют:</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а) коллегиальное решение организации о выдвижении работы (протокол коллегии, заседания, художественного и ученого совета и др.);</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б) личный листок по учету кадров, 2 фотографии кандидатов (6х9 см);</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в) краткая аннотация представленной работы и основные сведения о ее общественном признании;</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г) справка о дате и месте выдвижения произведения или работы для общественного обозрения;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lastRenderedPageBreak/>
        <w:t>д) материалы, свидетельствующие о широком общественном признании работы (в форме статей, рецензий, фотографий и пр., в т.ч. в форме заверенных копий);</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е) стенографии обсуждения работ при выдвижении работ на конкурс;</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ж) материал, характеризующий вклад автора в создание работы.</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Все материалы заверяются организацией, выдвигающей произведение или работу на соискание Республиканской премии им.М. Джалиля.</w:t>
      </w:r>
    </w:p>
    <w:p w:rsidR="009C716A" w:rsidRPr="002C21C0" w:rsidRDefault="009C716A" w:rsidP="009C716A">
      <w:pPr>
        <w:shd w:val="clear" w:color="auto" w:fill="FFFFFF"/>
        <w:spacing w:before="100" w:beforeAutospacing="1" w:after="100" w:afterAutospacing="1" w:line="360" w:lineRule="auto"/>
        <w:ind w:firstLine="709"/>
        <w:jc w:val="both"/>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При выдвижении одной организацией нескольких произведений и работ на каждую из них составляется отдельное ходатайство.</w:t>
      </w:r>
    </w:p>
    <w:p w:rsidR="009C716A" w:rsidRPr="002C21C0" w:rsidRDefault="009C716A" w:rsidP="009C716A">
      <w:pPr>
        <w:spacing w:line="360" w:lineRule="auto"/>
        <w:ind w:firstLine="709"/>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16. Все материалы по предоставлению на соискание Республиканской премии им.М.Джалиля направляются по адресу: 420021, г. Казань, ул. Г.Тукая, д.58, офис 302 Комитет по Республиканской премии им.М.Джалиля (Государственное бюджетное учреждение «Молодежный центр Республики Татарстан»).</w:t>
      </w:r>
    </w:p>
    <w:p w:rsidR="009C716A" w:rsidRPr="002C21C0" w:rsidRDefault="009C716A" w:rsidP="009C716A">
      <w:pPr>
        <w:spacing w:line="360" w:lineRule="auto"/>
        <w:ind w:firstLine="709"/>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тел: (843) 231-81-29</w:t>
      </w:r>
    </w:p>
    <w:p w:rsidR="009C716A" w:rsidRPr="002C21C0" w:rsidRDefault="009C716A" w:rsidP="009C716A">
      <w:pPr>
        <w:spacing w:line="360" w:lineRule="auto"/>
        <w:ind w:firstLine="709"/>
        <w:rPr>
          <w:rFonts w:ascii="Times New Roman" w:eastAsia="Times New Roman" w:hAnsi="Times New Roman" w:cs="Times New Roman"/>
          <w:color w:val="22272F"/>
          <w:sz w:val="28"/>
          <w:szCs w:val="28"/>
          <w:lang w:eastAsia="ru-RU"/>
        </w:rPr>
      </w:pPr>
      <w:r w:rsidRPr="002C21C0">
        <w:rPr>
          <w:rFonts w:ascii="Times New Roman" w:eastAsia="Times New Roman" w:hAnsi="Times New Roman" w:cs="Times New Roman"/>
          <w:color w:val="22272F"/>
          <w:sz w:val="28"/>
          <w:szCs w:val="28"/>
          <w:lang w:eastAsia="ru-RU"/>
        </w:rPr>
        <w:t>факс: (843) 231-81-19</w:t>
      </w:r>
    </w:p>
    <w:p w:rsidR="009C716A" w:rsidRPr="002C21C0" w:rsidRDefault="00DE2591" w:rsidP="009C716A">
      <w:pPr>
        <w:spacing w:line="360" w:lineRule="auto"/>
        <w:ind w:firstLine="709"/>
        <w:rPr>
          <w:rFonts w:ascii="Times New Roman" w:hAnsi="Times New Roman" w:cs="Times New Roman"/>
          <w:sz w:val="28"/>
          <w:szCs w:val="28"/>
        </w:rPr>
      </w:pPr>
      <w:r>
        <w:rPr>
          <w:rFonts w:ascii="Times New Roman" w:eastAsia="Times New Roman" w:hAnsi="Times New Roman" w:cs="Times New Roman"/>
          <w:color w:val="22272F"/>
          <w:sz w:val="28"/>
          <w:szCs w:val="28"/>
          <w:lang w:eastAsia="ru-RU"/>
        </w:rPr>
        <w:t>e-mail: mc_rt@mail.ru.</w:t>
      </w:r>
    </w:p>
    <w:p w:rsidR="009C716A" w:rsidRPr="0033140A" w:rsidRDefault="009C716A" w:rsidP="009C716A">
      <w:pPr>
        <w:rPr>
          <w:rFonts w:ascii="Times New Roman" w:hAnsi="Times New Roman" w:cs="Times New Roman"/>
          <w:sz w:val="28"/>
          <w:szCs w:val="28"/>
        </w:rPr>
      </w:pPr>
    </w:p>
    <w:p w:rsidR="009464F7" w:rsidRDefault="009464F7">
      <w:pPr>
        <w:rPr>
          <w:rFonts w:ascii="Times New Roman" w:hAnsi="Times New Roman" w:cs="Times New Roman"/>
          <w:sz w:val="28"/>
          <w:szCs w:val="28"/>
        </w:rPr>
      </w:pPr>
    </w:p>
    <w:p w:rsidR="009464F7" w:rsidRDefault="009464F7">
      <w:pPr>
        <w:rPr>
          <w:rFonts w:ascii="Times New Roman" w:hAnsi="Times New Roman" w:cs="Times New Roman"/>
          <w:sz w:val="28"/>
          <w:szCs w:val="28"/>
        </w:rPr>
      </w:pPr>
    </w:p>
    <w:p w:rsidR="009464F7" w:rsidRDefault="009464F7">
      <w:pPr>
        <w:rPr>
          <w:rFonts w:ascii="Times New Roman" w:hAnsi="Times New Roman" w:cs="Times New Roman"/>
          <w:sz w:val="28"/>
          <w:szCs w:val="28"/>
        </w:rPr>
      </w:pPr>
    </w:p>
    <w:p w:rsidR="009464F7" w:rsidRDefault="009464F7">
      <w:pPr>
        <w:rPr>
          <w:rFonts w:ascii="Times New Roman" w:hAnsi="Times New Roman" w:cs="Times New Roman"/>
          <w:sz w:val="28"/>
          <w:szCs w:val="28"/>
        </w:rPr>
      </w:pPr>
    </w:p>
    <w:p w:rsidR="009464F7" w:rsidRDefault="009464F7">
      <w:pPr>
        <w:rPr>
          <w:rFonts w:ascii="Times New Roman" w:hAnsi="Times New Roman" w:cs="Times New Roman"/>
          <w:sz w:val="28"/>
          <w:szCs w:val="28"/>
        </w:rPr>
      </w:pPr>
    </w:p>
    <w:p w:rsidR="009464F7" w:rsidRPr="0033140A" w:rsidRDefault="009464F7">
      <w:pPr>
        <w:rPr>
          <w:rFonts w:ascii="Times New Roman" w:hAnsi="Times New Roman" w:cs="Times New Roman"/>
          <w:sz w:val="28"/>
          <w:szCs w:val="28"/>
        </w:rPr>
      </w:pPr>
    </w:p>
    <w:sectPr w:rsidR="009464F7" w:rsidRPr="003314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B14630"/>
    <w:multiLevelType w:val="hybridMultilevel"/>
    <w:tmpl w:val="8BD01C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593"/>
    <w:rsid w:val="001F7286"/>
    <w:rsid w:val="002C21C0"/>
    <w:rsid w:val="0033140A"/>
    <w:rsid w:val="009464F7"/>
    <w:rsid w:val="009C716A"/>
    <w:rsid w:val="00B576E8"/>
    <w:rsid w:val="00BC2593"/>
    <w:rsid w:val="00BE63F0"/>
    <w:rsid w:val="00DE2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zagl">
    <w:name w:val="zagl"/>
    <w:basedOn w:val="a0"/>
    <w:rsid w:val="0033140A"/>
  </w:style>
  <w:style w:type="character" w:styleId="a3">
    <w:name w:val="Strong"/>
    <w:basedOn w:val="a0"/>
    <w:uiPriority w:val="22"/>
    <w:qFormat/>
    <w:rsid w:val="0033140A"/>
    <w:rPr>
      <w:b/>
      <w:bCs/>
    </w:rPr>
  </w:style>
  <w:style w:type="paragraph" w:styleId="a4">
    <w:name w:val="Normal (Web)"/>
    <w:basedOn w:val="a"/>
    <w:uiPriority w:val="99"/>
    <w:semiHidden/>
    <w:unhideWhenUsed/>
    <w:rsid w:val="003314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9C71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zagl">
    <w:name w:val="zagl"/>
    <w:basedOn w:val="a0"/>
    <w:rsid w:val="0033140A"/>
  </w:style>
  <w:style w:type="character" w:styleId="a3">
    <w:name w:val="Strong"/>
    <w:basedOn w:val="a0"/>
    <w:uiPriority w:val="22"/>
    <w:qFormat/>
    <w:rsid w:val="0033140A"/>
    <w:rPr>
      <w:b/>
      <w:bCs/>
    </w:rPr>
  </w:style>
  <w:style w:type="paragraph" w:styleId="a4">
    <w:name w:val="Normal (Web)"/>
    <w:basedOn w:val="a"/>
    <w:uiPriority w:val="99"/>
    <w:semiHidden/>
    <w:unhideWhenUsed/>
    <w:rsid w:val="003314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9C71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097088">
      <w:bodyDiv w:val="1"/>
      <w:marLeft w:val="0"/>
      <w:marRight w:val="0"/>
      <w:marTop w:val="0"/>
      <w:marBottom w:val="0"/>
      <w:divBdr>
        <w:top w:val="none" w:sz="0" w:space="0" w:color="auto"/>
        <w:left w:val="none" w:sz="0" w:space="0" w:color="auto"/>
        <w:bottom w:val="none" w:sz="0" w:space="0" w:color="auto"/>
        <w:right w:val="none" w:sz="0" w:space="0" w:color="auto"/>
      </w:divBdr>
    </w:div>
    <w:div w:id="943073423">
      <w:bodyDiv w:val="1"/>
      <w:marLeft w:val="0"/>
      <w:marRight w:val="0"/>
      <w:marTop w:val="0"/>
      <w:marBottom w:val="0"/>
      <w:divBdr>
        <w:top w:val="none" w:sz="0" w:space="0" w:color="auto"/>
        <w:left w:val="none" w:sz="0" w:space="0" w:color="auto"/>
        <w:bottom w:val="none" w:sz="0" w:space="0" w:color="auto"/>
        <w:right w:val="none" w:sz="0" w:space="0" w:color="auto"/>
      </w:divBdr>
    </w:div>
    <w:div w:id="1993752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demo.garan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mo.garant.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1200</Words>
  <Characters>6844</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8028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Диана</dc:creator>
  <cp:lastModifiedBy>Наталья</cp:lastModifiedBy>
  <cp:revision>2</cp:revision>
  <dcterms:created xsi:type="dcterms:W3CDTF">2018-12-03T09:03:00Z</dcterms:created>
  <dcterms:modified xsi:type="dcterms:W3CDTF">2018-12-03T09:03:00Z</dcterms:modified>
</cp:coreProperties>
</file>